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9A830">
      <w:pPr>
        <w:spacing w:line="400" w:lineRule="exact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第十届浙江省高校外国语学院院长/系主任论坛</w:t>
      </w:r>
    </w:p>
    <w:p w14:paraId="2F839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156" w:beforeLines="50"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为更好应对教育强国建设的使命要求和人工智能时代要求，深入贯彻落实习近平总书记关于教育的重要讲话精神，贯彻落实2024年全国教育大会精神，以及教育部和浙江省关于学科专业改革的文件精神，共商浙江省高校外语专业高质量内涵式发展，服务于区域经济发展以及国家重要战略需求，为教育强国建设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贡献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外语力量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由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浙江省高校外国语学院院长/系主任联盟，浙江省高校外语专业教学指导委员会、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浙江省外文学会组织，浙江工业大学外国语学院承办，上海外语教育出版社、外语教学与研究出版社协办的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“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第十届浙江省高校外国语学院院长/系主任论坛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”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将于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2024年11月29日- 1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月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30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日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在浙江工业大学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召开。</w:t>
      </w:r>
    </w:p>
    <w:p w14:paraId="7A03CA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156" w:beforeLines="50" w:line="520" w:lineRule="exact"/>
        <w:rPr>
          <w:rFonts w:hint="eastAsia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主题：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“融合发展、数智赋能：外语类专业建设及课程改革”</w:t>
      </w:r>
    </w:p>
    <w:p w14:paraId="019039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156" w:beforeLines="50" w:line="520" w:lineRule="exact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主要议题：</w:t>
      </w:r>
    </w:p>
    <w:p w14:paraId="359961C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left="420" w:leftChars="0"/>
        <w:textAlignment w:val="center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>人工智能、语言大数据与外语人才培养及课程建设</w:t>
      </w:r>
    </w:p>
    <w:p w14:paraId="22A6DB1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left="420" w:leftChars="0" w:firstLine="0" w:firstLineChars="0"/>
        <w:textAlignment w:val="center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>“外语+”融合型人才培养及专业建设</w:t>
      </w:r>
    </w:p>
    <w:p w14:paraId="0B9E87E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left="420" w:leftChars="0" w:firstLine="0" w:firstLineChars="0"/>
        <w:textAlignment w:val="center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>实战型外语人才培养：外语实践课程与外语专业产教融合</w:t>
      </w:r>
    </w:p>
    <w:p w14:paraId="1547F3F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left="420" w:leftChars="0" w:firstLine="0" w:firstLineChars="0"/>
        <w:textAlignment w:val="center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>外语类专业“三进”教学</w:t>
      </w:r>
    </w:p>
    <w:p w14:paraId="40AE016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left="420" w:leftChars="0" w:firstLine="0" w:firstLineChars="0"/>
        <w:textAlignment w:val="center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>其他</w:t>
      </w:r>
    </w:p>
    <w:p w14:paraId="54226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156" w:beforeLines="50" w:line="52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三、会议时间及地点：</w:t>
      </w:r>
    </w:p>
    <w:p w14:paraId="6F0720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560" w:firstLineChars="200"/>
        <w:textAlignment w:val="center"/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2024年11月30日8:30-16:10</w:t>
      </w:r>
    </w:p>
    <w:p w14:paraId="445F70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560" w:firstLineChars="200"/>
        <w:textAlignment w:val="center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浙江工业大学屏峰校区图书馆</w:t>
      </w:r>
    </w:p>
    <w:p w14:paraId="04248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156" w:beforeLines="50" w:line="52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四、组织单位：</w:t>
      </w:r>
    </w:p>
    <w:p w14:paraId="2AF9BD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浙江省高校外国语学院院长/系主任联盟</w:t>
      </w:r>
    </w:p>
    <w:p w14:paraId="06FFB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560" w:firstLineChars="200"/>
        <w:jc w:val="both"/>
        <w:textAlignment w:val="center"/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浙江省高校外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语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专业教学指导委员会</w:t>
      </w:r>
    </w:p>
    <w:p w14:paraId="0C217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560" w:firstLineChars="200"/>
        <w:jc w:val="both"/>
        <w:textAlignment w:val="center"/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浙江省外文学会</w:t>
      </w:r>
    </w:p>
    <w:p w14:paraId="5C97F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560" w:firstLineChars="200"/>
        <w:jc w:val="both"/>
        <w:textAlignment w:val="center"/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承办单位：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浙江工业大学外国语学院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ab/>
      </w:r>
    </w:p>
    <w:p w14:paraId="59CDC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firstLine="560" w:firstLineChars="200"/>
        <w:jc w:val="both"/>
        <w:textAlignment w:val="center"/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协办单位：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上海外语教育出版社</w:t>
      </w:r>
    </w:p>
    <w:p w14:paraId="081D16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textAlignment w:val="center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 xml:space="preserve">              外语教学与研究出版社   </w:t>
      </w:r>
    </w:p>
    <w:p w14:paraId="58827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textAlignment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五、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主旨发言专家（按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发言顺序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）：</w:t>
      </w:r>
    </w:p>
    <w:p w14:paraId="09B39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560" w:firstLineChars="200"/>
        <w:textAlignment w:val="center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胡开宝教授            上海外国语大学</w:t>
      </w:r>
    </w:p>
    <w:p w14:paraId="40D36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560" w:firstLineChars="200"/>
        <w:textAlignment w:val="center"/>
        <w:rPr>
          <w:rFonts w:hint="eastAsia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刘玉梅教授            四川外国语大学</w:t>
      </w:r>
    </w:p>
    <w:p w14:paraId="17AA3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560" w:firstLineChars="200"/>
        <w:textAlignment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 xml:space="preserve">孔蕾教授            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 xml:space="preserve">  曲阜师范大学</w:t>
      </w:r>
    </w:p>
    <w:p w14:paraId="4E659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560" w:firstLineChars="200"/>
        <w:textAlignment w:val="center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 xml:space="preserve">柴改英教授            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浙江外国语学院</w:t>
      </w:r>
    </w:p>
    <w:p w14:paraId="31FF9A43">
      <w:pP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br w:type="page"/>
      </w:r>
    </w:p>
    <w:p w14:paraId="755BB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textAlignment w:val="center"/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六、会议日程安排</w:t>
      </w: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  <w:t xml:space="preserve">  </w:t>
      </w:r>
      <w:r>
        <w:rPr>
          <w:rFonts w:hint="eastAsia"/>
          <w:b/>
          <w:bCs/>
          <w:sz w:val="30"/>
          <w:szCs w:val="30"/>
        </w:rPr>
        <w:t xml:space="preserve">      </w:t>
      </w:r>
    </w:p>
    <w:tbl>
      <w:tblPr>
        <w:tblStyle w:val="9"/>
        <w:tblpPr w:leftFromText="180" w:rightFromText="180" w:vertAnchor="text" w:horzAnchor="page" w:tblpXSpec="center" w:tblpY="520"/>
        <w:tblOverlap w:val="never"/>
        <w:tblW w:w="616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278"/>
        <w:gridCol w:w="5326"/>
        <w:gridCol w:w="1784"/>
        <w:gridCol w:w="1252"/>
      </w:tblGrid>
      <w:tr w14:paraId="5BB78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87" w:type="pct"/>
            <w:shd w:val="clear" w:color="auto" w:fill="DBEEF3" w:themeFill="accent5" w:themeFillTint="32"/>
            <w:vAlign w:val="center"/>
          </w:tcPr>
          <w:p w14:paraId="1FCACC0B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2955" w:type="pct"/>
            <w:gridSpan w:val="2"/>
            <w:shd w:val="clear" w:color="auto" w:fill="DBEEF3" w:themeFill="accent5" w:themeFillTint="32"/>
            <w:vAlign w:val="center"/>
          </w:tcPr>
          <w:p w14:paraId="03E796AA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议程</w:t>
            </w:r>
          </w:p>
        </w:tc>
        <w:tc>
          <w:tcPr>
            <w:tcW w:w="797" w:type="pct"/>
            <w:shd w:val="clear" w:color="auto" w:fill="DBEEF3" w:themeFill="accent5" w:themeFillTint="32"/>
            <w:vAlign w:val="center"/>
          </w:tcPr>
          <w:p w14:paraId="213A390A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主持人</w:t>
            </w:r>
          </w:p>
        </w:tc>
        <w:tc>
          <w:tcPr>
            <w:tcW w:w="559" w:type="pct"/>
            <w:shd w:val="clear" w:color="auto" w:fill="DBEEF3" w:themeFill="accent5" w:themeFillTint="32"/>
            <w:vAlign w:val="center"/>
          </w:tcPr>
          <w:p w14:paraId="1FC2205B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地点</w:t>
            </w:r>
          </w:p>
        </w:tc>
      </w:tr>
      <w:tr w14:paraId="2939D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5000" w:type="pct"/>
            <w:gridSpan w:val="5"/>
            <w:shd w:val="clear" w:color="auto" w:fill="B6DDE8" w:themeFill="accent5" w:themeFillTint="66"/>
            <w:vAlign w:val="center"/>
          </w:tcPr>
          <w:p w14:paraId="718A1F4A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11月29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日</w:t>
            </w:r>
          </w:p>
        </w:tc>
      </w:tr>
      <w:tr w14:paraId="796EF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87" w:type="pct"/>
            <w:shd w:val="clear" w:color="auto" w:fill="DBEEF3" w:themeFill="accent5" w:themeFillTint="32"/>
            <w:vAlign w:val="center"/>
          </w:tcPr>
          <w:p w14:paraId="67EC31E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15:00-17:00</w:t>
            </w:r>
          </w:p>
        </w:tc>
        <w:tc>
          <w:tcPr>
            <w:tcW w:w="572" w:type="pct"/>
            <w:shd w:val="clear" w:color="auto" w:fill="DBEEF3" w:themeFill="accent5" w:themeFillTint="32"/>
            <w:vAlign w:val="center"/>
          </w:tcPr>
          <w:p w14:paraId="45F11D6C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专题</w:t>
            </w:r>
          </w:p>
          <w:p w14:paraId="7DF54E3F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工作坊</w:t>
            </w:r>
          </w:p>
        </w:tc>
        <w:tc>
          <w:tcPr>
            <w:tcW w:w="2383" w:type="pct"/>
            <w:shd w:val="clear" w:color="auto" w:fill="DBEEF3" w:themeFill="accent5" w:themeFillTint="32"/>
            <w:vAlign w:val="center"/>
          </w:tcPr>
          <w:p w14:paraId="380AFDFC">
            <w:pPr>
              <w:autoSpaceDN w:val="0"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外语教师数智能力提升实操工作坊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</w:p>
          <w:p w14:paraId="7278C5C1">
            <w:pPr>
              <w:autoSpaceDN w:val="0"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（孔蕾，曲阜师范大学外国语学院教授）</w:t>
            </w:r>
          </w:p>
        </w:tc>
        <w:tc>
          <w:tcPr>
            <w:tcW w:w="797" w:type="pct"/>
            <w:shd w:val="clear" w:color="auto" w:fill="DBEEF3" w:themeFill="accent5" w:themeFillTint="32"/>
            <w:vAlign w:val="center"/>
          </w:tcPr>
          <w:p w14:paraId="0337532A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杨晓东</w:t>
            </w:r>
          </w:p>
        </w:tc>
        <w:tc>
          <w:tcPr>
            <w:tcW w:w="559" w:type="pct"/>
            <w:shd w:val="clear" w:color="auto" w:fill="DBEEF3" w:themeFill="accent5" w:themeFillTint="32"/>
            <w:vAlign w:val="center"/>
          </w:tcPr>
          <w:p w14:paraId="2502CFFF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健A108</w:t>
            </w:r>
          </w:p>
        </w:tc>
      </w:tr>
      <w:tr w14:paraId="40FF2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5000" w:type="pct"/>
            <w:gridSpan w:val="5"/>
            <w:shd w:val="clear" w:color="auto" w:fill="B6DDE8" w:themeFill="accent5" w:themeFillTint="66"/>
            <w:vAlign w:val="center"/>
          </w:tcPr>
          <w:p w14:paraId="72DE699E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11月30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日</w:t>
            </w:r>
          </w:p>
        </w:tc>
      </w:tr>
      <w:tr w14:paraId="53A11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687" w:type="pct"/>
            <w:vMerge w:val="restart"/>
            <w:shd w:val="clear" w:color="auto" w:fill="DBEEF3" w:themeFill="accent5" w:themeFillTint="32"/>
            <w:vAlign w:val="center"/>
          </w:tcPr>
          <w:p w14:paraId="71CFB6F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08:30-09:00</w:t>
            </w:r>
          </w:p>
        </w:tc>
        <w:tc>
          <w:tcPr>
            <w:tcW w:w="572" w:type="pct"/>
            <w:vMerge w:val="restart"/>
            <w:shd w:val="clear" w:color="auto" w:fill="DBEEF3" w:themeFill="accent5" w:themeFillTint="32"/>
            <w:vAlign w:val="center"/>
          </w:tcPr>
          <w:p w14:paraId="365CBB0F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开幕式</w:t>
            </w:r>
          </w:p>
          <w:p w14:paraId="70AF1439">
            <w:pPr>
              <w:autoSpaceDN w:val="0"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383" w:type="pct"/>
            <w:shd w:val="clear" w:color="auto" w:fill="DBEEF3" w:themeFill="accent5" w:themeFillTint="32"/>
            <w:vAlign w:val="center"/>
          </w:tcPr>
          <w:p w14:paraId="6A42FF3D">
            <w:pPr>
              <w:autoSpaceDN w:val="0"/>
              <w:spacing w:line="280" w:lineRule="exact"/>
              <w:jc w:val="both"/>
              <w:textAlignment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浙江工业大学党委委员 姜少飞 致辞</w:t>
            </w:r>
          </w:p>
        </w:tc>
        <w:tc>
          <w:tcPr>
            <w:tcW w:w="797" w:type="pct"/>
            <w:vMerge w:val="restart"/>
            <w:shd w:val="clear" w:color="auto" w:fill="DBEEF3" w:themeFill="accent5" w:themeFillTint="32"/>
            <w:vAlign w:val="center"/>
          </w:tcPr>
          <w:p w14:paraId="3B3D61FD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彭国珍</w:t>
            </w:r>
          </w:p>
        </w:tc>
        <w:tc>
          <w:tcPr>
            <w:tcW w:w="559" w:type="pct"/>
            <w:vMerge w:val="restart"/>
            <w:shd w:val="clear" w:color="auto" w:fill="DBEEF3" w:themeFill="accent5" w:themeFillTint="32"/>
            <w:vAlign w:val="center"/>
          </w:tcPr>
          <w:p w14:paraId="10E10910">
            <w:pPr>
              <w:autoSpaceDN w:val="0"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</w:p>
          <w:p w14:paraId="6B5EC25E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图书馆</w:t>
            </w:r>
          </w:p>
          <w:p w14:paraId="707572CF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1号报告厅</w:t>
            </w:r>
          </w:p>
        </w:tc>
      </w:tr>
      <w:tr w14:paraId="239E2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687" w:type="pct"/>
            <w:vMerge w:val="continue"/>
            <w:vAlign w:val="center"/>
          </w:tcPr>
          <w:p w14:paraId="4A6EDB2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2" w:type="pct"/>
            <w:vMerge w:val="continue"/>
            <w:vAlign w:val="center"/>
          </w:tcPr>
          <w:p w14:paraId="22F6E4BE">
            <w:pPr>
              <w:autoSpaceDN w:val="0"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2383" w:type="pct"/>
            <w:shd w:val="clear" w:color="auto" w:fill="DBEEF3" w:themeFill="accent5" w:themeFillTint="32"/>
            <w:vAlign w:val="center"/>
          </w:tcPr>
          <w:p w14:paraId="71886892">
            <w:pPr>
              <w:autoSpaceDN w:val="0"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浙江省高校外语专业教学指导委主任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 洪岗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致辞</w:t>
            </w:r>
          </w:p>
        </w:tc>
        <w:tc>
          <w:tcPr>
            <w:tcW w:w="797" w:type="pct"/>
            <w:vMerge w:val="continue"/>
            <w:vAlign w:val="center"/>
          </w:tcPr>
          <w:p w14:paraId="7BC1AB78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559" w:type="pct"/>
            <w:vMerge w:val="continue"/>
            <w:vAlign w:val="center"/>
          </w:tcPr>
          <w:p w14:paraId="2743F450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</w:p>
        </w:tc>
      </w:tr>
      <w:tr w14:paraId="68E32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687" w:type="pct"/>
            <w:vMerge w:val="continue"/>
            <w:vAlign w:val="center"/>
          </w:tcPr>
          <w:p w14:paraId="7F70367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2" w:type="pct"/>
            <w:vMerge w:val="continue"/>
            <w:vAlign w:val="center"/>
          </w:tcPr>
          <w:p w14:paraId="1555AA03">
            <w:pPr>
              <w:autoSpaceDN w:val="0"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2383" w:type="pct"/>
            <w:shd w:val="clear" w:color="auto" w:fill="DBEEF3" w:themeFill="accent5" w:themeFillTint="32"/>
            <w:vAlign w:val="center"/>
          </w:tcPr>
          <w:p w14:paraId="2CAD9AF2">
            <w:pPr>
              <w:autoSpaceDN w:val="0"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浙江省数智赋能外语课程案例库建设启动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仪式</w:t>
            </w:r>
          </w:p>
        </w:tc>
        <w:tc>
          <w:tcPr>
            <w:tcW w:w="797" w:type="pct"/>
            <w:vMerge w:val="continue"/>
            <w:vAlign w:val="center"/>
          </w:tcPr>
          <w:p w14:paraId="08E12002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559" w:type="pct"/>
            <w:vMerge w:val="continue"/>
            <w:vAlign w:val="center"/>
          </w:tcPr>
          <w:p w14:paraId="13535AAC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</w:p>
        </w:tc>
      </w:tr>
      <w:tr w14:paraId="1DE8B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687" w:type="pct"/>
            <w:shd w:val="clear" w:color="auto" w:fill="B6DDE8" w:themeFill="accent5" w:themeFillTint="66"/>
            <w:vAlign w:val="center"/>
          </w:tcPr>
          <w:p w14:paraId="07992058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9：00-9：20</w:t>
            </w:r>
          </w:p>
        </w:tc>
        <w:tc>
          <w:tcPr>
            <w:tcW w:w="4312" w:type="pct"/>
            <w:gridSpan w:val="4"/>
            <w:shd w:val="clear" w:color="auto" w:fill="B6DDE8" w:themeFill="accent5" w:themeFillTint="66"/>
            <w:vAlign w:val="center"/>
          </w:tcPr>
          <w:p w14:paraId="73DFAD7F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合影（图书馆门前）</w:t>
            </w:r>
          </w:p>
        </w:tc>
      </w:tr>
      <w:tr w14:paraId="4435F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  <w:jc w:val="center"/>
        </w:trPr>
        <w:tc>
          <w:tcPr>
            <w:tcW w:w="687" w:type="pct"/>
            <w:shd w:val="clear" w:color="auto" w:fill="DBEEF3" w:themeFill="accent5" w:themeFillTint="32"/>
            <w:vAlign w:val="center"/>
          </w:tcPr>
          <w:p w14:paraId="3F46A1A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09:20-09:50</w:t>
            </w:r>
          </w:p>
        </w:tc>
        <w:tc>
          <w:tcPr>
            <w:tcW w:w="572" w:type="pct"/>
            <w:vMerge w:val="restart"/>
            <w:shd w:val="clear" w:color="auto" w:fill="DBEEF3" w:themeFill="accent5" w:themeFillTint="32"/>
            <w:vAlign w:val="center"/>
          </w:tcPr>
          <w:p w14:paraId="673CA842">
            <w:pPr>
              <w:numPr>
                <w:ilvl w:val="0"/>
                <w:numId w:val="0"/>
              </w:numPr>
              <w:autoSpaceDN w:val="0"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主旨报告</w:t>
            </w:r>
          </w:p>
        </w:tc>
        <w:tc>
          <w:tcPr>
            <w:tcW w:w="2383" w:type="pct"/>
            <w:shd w:val="clear" w:color="auto" w:fill="DBEEF3" w:themeFill="accent5" w:themeFillTint="32"/>
            <w:vAlign w:val="center"/>
          </w:tcPr>
          <w:p w14:paraId="6D62A95C">
            <w:pPr>
              <w:numPr>
                <w:ilvl w:val="0"/>
                <w:numId w:val="0"/>
              </w:numPr>
              <w:autoSpaceDN w:val="0"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语言数据赋能外语教育</w:t>
            </w:r>
          </w:p>
          <w:p w14:paraId="563925B4">
            <w:pPr>
              <w:numPr>
                <w:ilvl w:val="0"/>
                <w:numId w:val="0"/>
              </w:numPr>
              <w:autoSpaceDN w:val="0"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（胡开宝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上海外国语大学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校长助理、语言科学研究院院长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）</w:t>
            </w:r>
          </w:p>
        </w:tc>
        <w:tc>
          <w:tcPr>
            <w:tcW w:w="797" w:type="pct"/>
            <w:shd w:val="clear" w:color="auto" w:fill="DBEEF3" w:themeFill="accent5" w:themeFillTint="32"/>
            <w:vAlign w:val="center"/>
          </w:tcPr>
          <w:p w14:paraId="53D9B626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李丹弟</w:t>
            </w:r>
          </w:p>
        </w:tc>
        <w:tc>
          <w:tcPr>
            <w:tcW w:w="559" w:type="pct"/>
            <w:vMerge w:val="restart"/>
            <w:shd w:val="clear" w:color="auto" w:fill="DBEEF3" w:themeFill="accent5" w:themeFillTint="32"/>
            <w:vAlign w:val="center"/>
          </w:tcPr>
          <w:p w14:paraId="154CDD44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图书馆</w:t>
            </w:r>
          </w:p>
          <w:p w14:paraId="7C8F7EA8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1号报告厅</w:t>
            </w:r>
          </w:p>
        </w:tc>
      </w:tr>
      <w:tr w14:paraId="3E045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87" w:type="pct"/>
            <w:shd w:val="clear" w:color="auto" w:fill="DBEEF3" w:themeFill="accent5" w:themeFillTint="32"/>
            <w:vAlign w:val="center"/>
          </w:tcPr>
          <w:p w14:paraId="5832B4C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09:50-10:20</w:t>
            </w:r>
          </w:p>
        </w:tc>
        <w:tc>
          <w:tcPr>
            <w:tcW w:w="572" w:type="pct"/>
            <w:vMerge w:val="continue"/>
            <w:shd w:val="clear" w:color="auto" w:fill="DBEEF3" w:themeFill="accent5" w:themeFillTint="32"/>
            <w:vAlign w:val="center"/>
          </w:tcPr>
          <w:p w14:paraId="68714E78">
            <w:pPr>
              <w:numPr>
                <w:ilvl w:val="0"/>
                <w:numId w:val="0"/>
              </w:numPr>
              <w:autoSpaceDN w:val="0"/>
              <w:spacing w:line="280" w:lineRule="exact"/>
              <w:ind w:left="479" w:leftChars="114" w:hanging="240" w:hangingChars="100"/>
              <w:jc w:val="left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2383" w:type="pct"/>
            <w:shd w:val="clear" w:color="auto" w:fill="DBEEF3" w:themeFill="accent5" w:themeFillTint="32"/>
            <w:vAlign w:val="center"/>
          </w:tcPr>
          <w:p w14:paraId="01435CBC">
            <w:pPr>
              <w:numPr>
                <w:ilvl w:val="0"/>
                <w:numId w:val="0"/>
              </w:numPr>
              <w:autoSpaceDN w:val="0"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人工智能时代外语人才培养生态建构</w:t>
            </w:r>
          </w:p>
          <w:p w14:paraId="458CDA6D">
            <w:pPr>
              <w:numPr>
                <w:ilvl w:val="0"/>
                <w:numId w:val="0"/>
              </w:numPr>
              <w:autoSpaceDN w:val="0"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（刘玉梅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四川外国语大学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教务处处长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）</w:t>
            </w:r>
          </w:p>
        </w:tc>
        <w:tc>
          <w:tcPr>
            <w:tcW w:w="797" w:type="pct"/>
            <w:shd w:val="clear" w:color="auto" w:fill="DBEEF3" w:themeFill="accent5" w:themeFillTint="32"/>
            <w:vAlign w:val="center"/>
          </w:tcPr>
          <w:p w14:paraId="6375FD82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樊燕龙</w:t>
            </w:r>
          </w:p>
        </w:tc>
        <w:tc>
          <w:tcPr>
            <w:tcW w:w="559" w:type="pct"/>
            <w:vMerge w:val="continue"/>
            <w:shd w:val="clear" w:color="auto" w:fill="DBEEF3" w:themeFill="accent5" w:themeFillTint="32"/>
            <w:vAlign w:val="center"/>
          </w:tcPr>
          <w:p w14:paraId="7AC0EA1F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5BE1B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687" w:type="pct"/>
            <w:shd w:val="clear" w:color="auto" w:fill="DBEEF3" w:themeFill="accent5" w:themeFillTint="32"/>
            <w:vAlign w:val="center"/>
          </w:tcPr>
          <w:p w14:paraId="468916D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10:20-10:40</w:t>
            </w:r>
          </w:p>
        </w:tc>
        <w:tc>
          <w:tcPr>
            <w:tcW w:w="3753" w:type="pct"/>
            <w:gridSpan w:val="3"/>
            <w:shd w:val="clear" w:color="auto" w:fill="DBEEF3" w:themeFill="accent5" w:themeFillTint="32"/>
            <w:vAlign w:val="center"/>
          </w:tcPr>
          <w:p w14:paraId="6444BDD7">
            <w:pPr>
              <w:autoSpaceDN w:val="0"/>
              <w:spacing w:line="280" w:lineRule="exact"/>
              <w:ind w:firstLine="2891" w:firstLineChars="1200"/>
              <w:jc w:val="both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茶歇</w:t>
            </w:r>
          </w:p>
        </w:tc>
        <w:tc>
          <w:tcPr>
            <w:tcW w:w="559" w:type="pct"/>
            <w:vMerge w:val="continue"/>
            <w:shd w:val="clear" w:color="auto" w:fill="DBEEF3" w:themeFill="accent5" w:themeFillTint="32"/>
            <w:vAlign w:val="center"/>
          </w:tcPr>
          <w:p w14:paraId="4ED81A55">
            <w:pPr>
              <w:autoSpaceDN w:val="0"/>
              <w:spacing w:line="280" w:lineRule="exact"/>
              <w:ind w:firstLine="2409" w:firstLineChars="1000"/>
              <w:jc w:val="both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50467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exact"/>
          <w:jc w:val="center"/>
        </w:trPr>
        <w:tc>
          <w:tcPr>
            <w:tcW w:w="687" w:type="pct"/>
            <w:shd w:val="clear" w:color="auto" w:fill="B6DDE8" w:themeFill="accent5" w:themeFillTint="66"/>
            <w:vAlign w:val="center"/>
          </w:tcPr>
          <w:p w14:paraId="2BBE509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10:40-11:10</w:t>
            </w:r>
          </w:p>
        </w:tc>
        <w:tc>
          <w:tcPr>
            <w:tcW w:w="572" w:type="pct"/>
            <w:vMerge w:val="restart"/>
            <w:shd w:val="clear" w:color="auto" w:fill="B6DDE8" w:themeFill="accent5" w:themeFillTint="66"/>
            <w:vAlign w:val="center"/>
          </w:tcPr>
          <w:p w14:paraId="0B4DABEF">
            <w:pPr>
              <w:numPr>
                <w:ilvl w:val="0"/>
                <w:numId w:val="0"/>
              </w:numPr>
              <w:autoSpaceDN w:val="0"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主旨报告</w:t>
            </w:r>
          </w:p>
        </w:tc>
        <w:tc>
          <w:tcPr>
            <w:tcW w:w="2383" w:type="pct"/>
            <w:shd w:val="clear" w:color="auto" w:fill="B6DDE8" w:themeFill="accent5" w:themeFillTint="66"/>
            <w:vAlign w:val="center"/>
          </w:tcPr>
          <w:p w14:paraId="41D073AF">
            <w:pPr>
              <w:numPr>
                <w:ilvl w:val="0"/>
                <w:numId w:val="0"/>
              </w:numPr>
              <w:autoSpaceDN w:val="0"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生成式人工智能在外语专业教学中的应用及学习者主体性维护</w:t>
            </w:r>
          </w:p>
          <w:p w14:paraId="0E479A72">
            <w:pPr>
              <w:numPr>
                <w:ilvl w:val="0"/>
                <w:numId w:val="0"/>
              </w:numPr>
              <w:autoSpaceDN w:val="0"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（孔蕾，曲阜师范大学外国语学院教授）</w:t>
            </w:r>
          </w:p>
        </w:tc>
        <w:tc>
          <w:tcPr>
            <w:tcW w:w="797" w:type="pct"/>
            <w:shd w:val="clear" w:color="auto" w:fill="B6DDE8" w:themeFill="accent5" w:themeFillTint="66"/>
            <w:vAlign w:val="center"/>
          </w:tcPr>
          <w:p w14:paraId="73AB970E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初良龙</w:t>
            </w:r>
          </w:p>
        </w:tc>
        <w:tc>
          <w:tcPr>
            <w:tcW w:w="559" w:type="pct"/>
            <w:vMerge w:val="restart"/>
            <w:shd w:val="clear" w:color="auto" w:fill="B6DDE8" w:themeFill="accent5" w:themeFillTint="66"/>
            <w:vAlign w:val="center"/>
          </w:tcPr>
          <w:p w14:paraId="6611649E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图书馆</w:t>
            </w:r>
          </w:p>
          <w:p w14:paraId="47453231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1号报告厅</w:t>
            </w:r>
          </w:p>
        </w:tc>
      </w:tr>
      <w:tr w14:paraId="1C27A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exact"/>
          <w:jc w:val="center"/>
        </w:trPr>
        <w:tc>
          <w:tcPr>
            <w:tcW w:w="687" w:type="pct"/>
            <w:shd w:val="clear" w:color="auto" w:fill="B6DDE8" w:themeFill="accent5" w:themeFillTint="66"/>
            <w:vAlign w:val="center"/>
          </w:tcPr>
          <w:p w14:paraId="7B22289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11:10-11:40</w:t>
            </w:r>
          </w:p>
        </w:tc>
        <w:tc>
          <w:tcPr>
            <w:tcW w:w="572" w:type="pct"/>
            <w:vMerge w:val="continue"/>
            <w:shd w:val="clear" w:color="auto" w:fill="B6DDE8" w:themeFill="accent5" w:themeFillTint="66"/>
            <w:vAlign w:val="center"/>
          </w:tcPr>
          <w:p w14:paraId="0CCB442F">
            <w:pPr>
              <w:numPr>
                <w:ilvl w:val="0"/>
                <w:numId w:val="0"/>
              </w:numPr>
              <w:autoSpaceDN w:val="0"/>
              <w:spacing w:line="280" w:lineRule="exact"/>
              <w:ind w:left="479" w:leftChars="114" w:hanging="240" w:hangingChars="100"/>
              <w:jc w:val="left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2383" w:type="pct"/>
            <w:shd w:val="clear" w:color="auto" w:fill="B6DDE8" w:themeFill="accent5" w:themeFillTint="66"/>
            <w:vAlign w:val="center"/>
          </w:tcPr>
          <w:p w14:paraId="7BB5086D">
            <w:pP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浙江省“三进”工作及数智赋能“理解当代中国”英语演讲课程创新实践</w:t>
            </w:r>
          </w:p>
          <w:p w14:paraId="14D6084F">
            <w:pPr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柴改英，浙江外国语学院副院长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）</w:t>
            </w:r>
          </w:p>
        </w:tc>
        <w:tc>
          <w:tcPr>
            <w:tcW w:w="797" w:type="pct"/>
            <w:shd w:val="clear" w:color="auto" w:fill="B6DDE8" w:themeFill="accent5" w:themeFillTint="66"/>
            <w:vAlign w:val="center"/>
          </w:tcPr>
          <w:p w14:paraId="3D769E42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戴运财</w:t>
            </w:r>
          </w:p>
        </w:tc>
        <w:tc>
          <w:tcPr>
            <w:tcW w:w="559" w:type="pct"/>
            <w:vMerge w:val="continue"/>
            <w:vAlign w:val="center"/>
          </w:tcPr>
          <w:p w14:paraId="212B5EDF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25F83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5000" w:type="pct"/>
            <w:gridSpan w:val="5"/>
            <w:shd w:val="clear" w:color="auto" w:fill="DBEEF3" w:themeFill="accent5" w:themeFillTint="32"/>
            <w:vAlign w:val="center"/>
          </w:tcPr>
          <w:p w14:paraId="0AAAE601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午餐（家和堂三楼 自助餐）</w:t>
            </w:r>
          </w:p>
        </w:tc>
      </w:tr>
      <w:tr w14:paraId="0DD3A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687" w:type="pct"/>
            <w:vMerge w:val="restart"/>
            <w:shd w:val="clear" w:color="auto" w:fill="B6DDE8" w:themeFill="accent5" w:themeFillTint="66"/>
            <w:vAlign w:val="center"/>
          </w:tcPr>
          <w:p w14:paraId="71113927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13:30-15:30</w:t>
            </w:r>
          </w:p>
        </w:tc>
        <w:tc>
          <w:tcPr>
            <w:tcW w:w="572" w:type="pct"/>
            <w:vMerge w:val="restart"/>
            <w:shd w:val="clear" w:color="auto" w:fill="B6DDE8" w:themeFill="accent5" w:themeFillTint="66"/>
            <w:vAlign w:val="center"/>
          </w:tcPr>
          <w:p w14:paraId="2A3AD1FE">
            <w:pPr>
              <w:autoSpaceDN w:val="0"/>
              <w:spacing w:line="280" w:lineRule="exact"/>
              <w:jc w:val="both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平行论坛</w:t>
            </w:r>
          </w:p>
        </w:tc>
        <w:tc>
          <w:tcPr>
            <w:tcW w:w="2383" w:type="pct"/>
            <w:shd w:val="clear" w:color="auto" w:fill="B6DDE8" w:themeFill="accent5" w:themeFillTint="66"/>
            <w:vAlign w:val="center"/>
          </w:tcPr>
          <w:p w14:paraId="3C90F3A3">
            <w:pPr>
              <w:autoSpaceDN w:val="0"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第一分论坛：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英语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院长系主任圆桌论坛</w:t>
            </w:r>
          </w:p>
        </w:tc>
        <w:tc>
          <w:tcPr>
            <w:tcW w:w="797" w:type="pct"/>
            <w:shd w:val="clear" w:color="auto" w:fill="B6DDE8" w:themeFill="accent5" w:themeFillTint="66"/>
            <w:vAlign w:val="center"/>
          </w:tcPr>
          <w:p w14:paraId="5F1A4D01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唐艳芳、彭国珍</w:t>
            </w:r>
          </w:p>
        </w:tc>
        <w:tc>
          <w:tcPr>
            <w:tcW w:w="559" w:type="pct"/>
            <w:shd w:val="clear" w:color="auto" w:fill="B6DDE8" w:themeFill="accent5" w:themeFillTint="66"/>
            <w:vAlign w:val="center"/>
          </w:tcPr>
          <w:p w14:paraId="6F62A208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图书馆</w:t>
            </w:r>
          </w:p>
          <w:p w14:paraId="70103173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Cs/>
                <w:sz w:val="22"/>
                <w:szCs w:val="22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2号报告厅</w:t>
            </w:r>
          </w:p>
        </w:tc>
      </w:tr>
      <w:tr w14:paraId="5450C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687" w:type="pct"/>
            <w:vMerge w:val="continue"/>
            <w:shd w:val="clear" w:color="auto" w:fill="B6DDE8" w:themeFill="accent5" w:themeFillTint="66"/>
            <w:vAlign w:val="center"/>
          </w:tcPr>
          <w:p w14:paraId="74A7C559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2" w:type="pct"/>
            <w:vMerge w:val="continue"/>
            <w:shd w:val="clear" w:color="auto" w:fill="B6DDE8" w:themeFill="accent5" w:themeFillTint="66"/>
            <w:vAlign w:val="center"/>
          </w:tcPr>
          <w:p w14:paraId="7739AF5D">
            <w:pPr>
              <w:autoSpaceDN w:val="0"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83" w:type="pct"/>
            <w:shd w:val="clear" w:color="auto" w:fill="B6DDE8" w:themeFill="accent5" w:themeFillTint="66"/>
            <w:vAlign w:val="center"/>
          </w:tcPr>
          <w:p w14:paraId="57B3D2FC">
            <w:pPr>
              <w:autoSpaceDN w:val="0"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第二分论坛：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2"/>
                <w:highlight w:val="none"/>
                <w:lang w:val="en-US" w:eastAsia="zh-CN"/>
              </w:rPr>
              <w:t>日语及小语种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院长系主任圆桌论坛</w:t>
            </w:r>
          </w:p>
        </w:tc>
        <w:tc>
          <w:tcPr>
            <w:tcW w:w="797" w:type="pct"/>
            <w:shd w:val="clear" w:color="auto" w:fill="B6DDE8" w:themeFill="accent5" w:themeFillTint="66"/>
            <w:vAlign w:val="center"/>
          </w:tcPr>
          <w:p w14:paraId="6531E500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吴玲、任萍</w:t>
            </w:r>
          </w:p>
        </w:tc>
        <w:tc>
          <w:tcPr>
            <w:tcW w:w="559" w:type="pct"/>
            <w:shd w:val="clear" w:color="auto" w:fill="B6DDE8" w:themeFill="accent5" w:themeFillTint="66"/>
            <w:vAlign w:val="center"/>
          </w:tcPr>
          <w:p w14:paraId="73FBA51B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广A204</w:t>
            </w:r>
          </w:p>
        </w:tc>
      </w:tr>
      <w:tr w14:paraId="7562C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7" w:type="pct"/>
            <w:vMerge w:val="continue"/>
            <w:shd w:val="clear" w:color="auto" w:fill="B6DDE8" w:themeFill="accent5" w:themeFillTint="66"/>
            <w:vAlign w:val="center"/>
          </w:tcPr>
          <w:p w14:paraId="2907F918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2" w:type="pct"/>
            <w:vMerge w:val="continue"/>
            <w:shd w:val="clear" w:color="auto" w:fill="B6DDE8" w:themeFill="accent5" w:themeFillTint="66"/>
            <w:vAlign w:val="center"/>
          </w:tcPr>
          <w:p w14:paraId="142A5D32">
            <w:pPr>
              <w:autoSpaceDN w:val="0"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2383" w:type="pct"/>
            <w:shd w:val="clear" w:color="auto" w:fill="B6DDE8" w:themeFill="accent5" w:themeFillTint="66"/>
            <w:vAlign w:val="center"/>
          </w:tcPr>
          <w:p w14:paraId="2676EE19">
            <w:pP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分论坛：数智赋能外语课程首批优秀案例展示</w:t>
            </w:r>
          </w:p>
        </w:tc>
        <w:tc>
          <w:tcPr>
            <w:tcW w:w="797" w:type="pct"/>
            <w:shd w:val="clear" w:color="auto" w:fill="B6DDE8" w:themeFill="accent5" w:themeFillTint="66"/>
            <w:vAlign w:val="center"/>
          </w:tcPr>
          <w:p w14:paraId="04CC9BF6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黎昌抱、陈科芳</w:t>
            </w:r>
          </w:p>
        </w:tc>
        <w:tc>
          <w:tcPr>
            <w:tcW w:w="559" w:type="pct"/>
            <w:shd w:val="clear" w:color="auto" w:fill="B6DDE8" w:themeFill="accent5" w:themeFillTint="66"/>
            <w:vAlign w:val="center"/>
          </w:tcPr>
          <w:p w14:paraId="64486E3A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广A207</w:t>
            </w:r>
          </w:p>
        </w:tc>
      </w:tr>
      <w:tr w14:paraId="6008E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  <w:jc w:val="center"/>
        </w:trPr>
        <w:tc>
          <w:tcPr>
            <w:tcW w:w="687" w:type="pct"/>
            <w:shd w:val="clear" w:color="auto" w:fill="DBEEF3" w:themeFill="accent5" w:themeFillTint="32"/>
            <w:vAlign w:val="center"/>
          </w:tcPr>
          <w:p w14:paraId="28B4558D"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15:35-15:50</w:t>
            </w:r>
          </w:p>
        </w:tc>
        <w:tc>
          <w:tcPr>
            <w:tcW w:w="3753" w:type="pct"/>
            <w:gridSpan w:val="3"/>
            <w:shd w:val="clear" w:color="auto" w:fill="DBEEF3" w:themeFill="accent5" w:themeFillTint="32"/>
            <w:vAlign w:val="center"/>
          </w:tcPr>
          <w:p w14:paraId="60068459">
            <w:pPr>
              <w:autoSpaceDN w:val="0"/>
              <w:spacing w:line="280" w:lineRule="exact"/>
              <w:ind w:firstLine="3132" w:firstLineChars="1300"/>
              <w:jc w:val="both"/>
              <w:textAlignment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茶歇</w:t>
            </w:r>
          </w:p>
        </w:tc>
        <w:tc>
          <w:tcPr>
            <w:tcW w:w="559" w:type="pct"/>
            <w:vMerge w:val="restart"/>
            <w:shd w:val="clear" w:color="auto" w:fill="DBEEF3" w:themeFill="accent5" w:themeFillTint="32"/>
            <w:vAlign w:val="center"/>
          </w:tcPr>
          <w:p w14:paraId="455CDA54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图书馆</w:t>
            </w:r>
          </w:p>
          <w:p w14:paraId="1253D6E2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highlight w:val="none"/>
                <w:lang w:val="en-US" w:eastAsia="zh-CN"/>
              </w:rPr>
              <w:t>1号报告厅</w:t>
            </w:r>
          </w:p>
        </w:tc>
      </w:tr>
      <w:tr w14:paraId="24A3A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  <w:jc w:val="center"/>
        </w:trPr>
        <w:tc>
          <w:tcPr>
            <w:tcW w:w="687" w:type="pct"/>
            <w:vMerge w:val="restart"/>
            <w:shd w:val="clear" w:color="auto" w:fill="DBEEF3" w:themeFill="accent5" w:themeFillTint="32"/>
            <w:vAlign w:val="center"/>
          </w:tcPr>
          <w:p w14:paraId="39C252FA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15:50-16:10</w:t>
            </w:r>
          </w:p>
        </w:tc>
        <w:tc>
          <w:tcPr>
            <w:tcW w:w="572" w:type="pct"/>
            <w:vMerge w:val="restart"/>
            <w:shd w:val="clear" w:color="auto" w:fill="DBEEF3" w:themeFill="accent5" w:themeFillTint="32"/>
            <w:vAlign w:val="center"/>
          </w:tcPr>
          <w:p w14:paraId="27F9ABCB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闭幕式</w:t>
            </w:r>
          </w:p>
        </w:tc>
        <w:tc>
          <w:tcPr>
            <w:tcW w:w="2383" w:type="pct"/>
            <w:shd w:val="clear" w:color="auto" w:fill="DBEEF3" w:themeFill="accent5" w:themeFillTint="32"/>
            <w:vAlign w:val="center"/>
          </w:tcPr>
          <w:p w14:paraId="73ED2F7B">
            <w:pP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分论坛总结</w:t>
            </w:r>
          </w:p>
        </w:tc>
        <w:tc>
          <w:tcPr>
            <w:tcW w:w="797" w:type="pct"/>
            <w:vMerge w:val="restart"/>
            <w:shd w:val="clear" w:color="auto" w:fill="DBEEF3" w:themeFill="accent5" w:themeFillTint="32"/>
            <w:vAlign w:val="center"/>
          </w:tcPr>
          <w:p w14:paraId="71832EDF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文炳</w:t>
            </w:r>
          </w:p>
        </w:tc>
        <w:tc>
          <w:tcPr>
            <w:tcW w:w="559" w:type="pct"/>
            <w:vMerge w:val="continue"/>
            <w:vAlign w:val="center"/>
          </w:tcPr>
          <w:p w14:paraId="285E4559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</w:p>
        </w:tc>
      </w:tr>
      <w:tr w14:paraId="64211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87" w:type="pct"/>
            <w:vMerge w:val="continue"/>
            <w:shd w:val="clear" w:color="auto" w:fill="DBEEF3" w:themeFill="accent5" w:themeFillTint="32"/>
            <w:vAlign w:val="center"/>
          </w:tcPr>
          <w:p w14:paraId="6C4A528B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2" w:type="pct"/>
            <w:vMerge w:val="continue"/>
            <w:shd w:val="clear" w:color="auto" w:fill="DBEEF3" w:themeFill="accent5" w:themeFillTint="32"/>
            <w:vAlign w:val="center"/>
          </w:tcPr>
          <w:p w14:paraId="0345A92B">
            <w:pPr>
              <w:autoSpaceDN w:val="0"/>
              <w:spacing w:line="280" w:lineRule="exact"/>
              <w:ind w:firstLine="2409" w:firstLineChars="1000"/>
              <w:jc w:val="both"/>
              <w:textAlignment w:val="center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83" w:type="pct"/>
            <w:shd w:val="clear" w:color="auto" w:fill="DBEEF3" w:themeFill="accent5" w:themeFillTint="32"/>
            <w:vAlign w:val="center"/>
          </w:tcPr>
          <w:p w14:paraId="1431C216">
            <w:pPr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下一届承办方致辞</w:t>
            </w:r>
          </w:p>
        </w:tc>
        <w:tc>
          <w:tcPr>
            <w:tcW w:w="797" w:type="pct"/>
            <w:vMerge w:val="continue"/>
            <w:shd w:val="clear" w:color="auto" w:fill="DBEEF3" w:themeFill="accent5" w:themeFillTint="32"/>
            <w:vAlign w:val="center"/>
          </w:tcPr>
          <w:p w14:paraId="2E0EC578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559" w:type="pct"/>
            <w:vMerge w:val="continue"/>
            <w:vAlign w:val="center"/>
          </w:tcPr>
          <w:p w14:paraId="3600B511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</w:p>
        </w:tc>
      </w:tr>
    </w:tbl>
    <w:p w14:paraId="683AE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textAlignment w:val="center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 w14:paraId="486604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b w:val="0"/>
          <w:bCs/>
          <w:color w:val="333333"/>
          <w:spacing w:val="9"/>
          <w:sz w:val="28"/>
          <w:szCs w:val="28"/>
          <w:lang w:val="en-US" w:eastAsia="zh-CN"/>
        </w:rPr>
      </w:pPr>
    </w:p>
    <w:bookmarkEnd w:id="0"/>
    <w:sectPr>
      <w:pgSz w:w="11906" w:h="16838"/>
      <w:pgMar w:top="1078" w:right="1474" w:bottom="66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E04C41"/>
    <w:multiLevelType w:val="singleLevel"/>
    <w:tmpl w:val="98E04C41"/>
    <w:lvl w:ilvl="0" w:tentative="0">
      <w:start w:val="1"/>
      <w:numFmt w:val="decimal"/>
      <w:suff w:val="space"/>
      <w:lvlText w:val="%1."/>
      <w:lvlJc w:val="left"/>
      <w:pPr>
        <w:ind w:left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yZGEwYjVhNmI5NGVkYWQyMjYwNTk2OGI0N2E1MTQifQ=="/>
  </w:docVars>
  <w:rsids>
    <w:rsidRoot w:val="00C2770A"/>
    <w:rsid w:val="000306D2"/>
    <w:rsid w:val="000841A5"/>
    <w:rsid w:val="001728D2"/>
    <w:rsid w:val="00176F27"/>
    <w:rsid w:val="001A7E3C"/>
    <w:rsid w:val="001B4195"/>
    <w:rsid w:val="001F0A6E"/>
    <w:rsid w:val="002669B3"/>
    <w:rsid w:val="002B5698"/>
    <w:rsid w:val="002D57F6"/>
    <w:rsid w:val="00334D69"/>
    <w:rsid w:val="003400C0"/>
    <w:rsid w:val="00340DAB"/>
    <w:rsid w:val="00360E4D"/>
    <w:rsid w:val="003A68B8"/>
    <w:rsid w:val="003C3349"/>
    <w:rsid w:val="003D1CF1"/>
    <w:rsid w:val="004B4726"/>
    <w:rsid w:val="004D702C"/>
    <w:rsid w:val="004F7F53"/>
    <w:rsid w:val="00504769"/>
    <w:rsid w:val="00506198"/>
    <w:rsid w:val="00523BA4"/>
    <w:rsid w:val="00564573"/>
    <w:rsid w:val="00577C68"/>
    <w:rsid w:val="00641BFB"/>
    <w:rsid w:val="00650039"/>
    <w:rsid w:val="006C50A0"/>
    <w:rsid w:val="00762684"/>
    <w:rsid w:val="007C06D8"/>
    <w:rsid w:val="007C1100"/>
    <w:rsid w:val="00873772"/>
    <w:rsid w:val="008A1D7D"/>
    <w:rsid w:val="008D1852"/>
    <w:rsid w:val="008D6D38"/>
    <w:rsid w:val="008D7C64"/>
    <w:rsid w:val="008F2AA8"/>
    <w:rsid w:val="00901C6B"/>
    <w:rsid w:val="009B4E46"/>
    <w:rsid w:val="009B7032"/>
    <w:rsid w:val="009B7641"/>
    <w:rsid w:val="00A362CE"/>
    <w:rsid w:val="00A37539"/>
    <w:rsid w:val="00A90E28"/>
    <w:rsid w:val="00AC39BE"/>
    <w:rsid w:val="00AE5997"/>
    <w:rsid w:val="00B7378D"/>
    <w:rsid w:val="00BC3EA3"/>
    <w:rsid w:val="00BD3E67"/>
    <w:rsid w:val="00C00BB1"/>
    <w:rsid w:val="00C2312D"/>
    <w:rsid w:val="00C2770A"/>
    <w:rsid w:val="00C44DAE"/>
    <w:rsid w:val="00CF73D6"/>
    <w:rsid w:val="00D44DFF"/>
    <w:rsid w:val="00D45DA8"/>
    <w:rsid w:val="00D63724"/>
    <w:rsid w:val="00D80968"/>
    <w:rsid w:val="00DA4F1A"/>
    <w:rsid w:val="00E62772"/>
    <w:rsid w:val="00E93C78"/>
    <w:rsid w:val="00E96162"/>
    <w:rsid w:val="00F002B1"/>
    <w:rsid w:val="00F35477"/>
    <w:rsid w:val="00F63D5F"/>
    <w:rsid w:val="00FB0AEA"/>
    <w:rsid w:val="00FC23CD"/>
    <w:rsid w:val="00FD59C8"/>
    <w:rsid w:val="00FE5A61"/>
    <w:rsid w:val="01057174"/>
    <w:rsid w:val="01071944"/>
    <w:rsid w:val="039B2F23"/>
    <w:rsid w:val="03D16A6B"/>
    <w:rsid w:val="03DE6C29"/>
    <w:rsid w:val="03E554C1"/>
    <w:rsid w:val="04620439"/>
    <w:rsid w:val="04AE7080"/>
    <w:rsid w:val="04B1084F"/>
    <w:rsid w:val="04B3142C"/>
    <w:rsid w:val="05006613"/>
    <w:rsid w:val="0509446B"/>
    <w:rsid w:val="06EE2C6F"/>
    <w:rsid w:val="07B4342D"/>
    <w:rsid w:val="07C924D5"/>
    <w:rsid w:val="07EC2E3C"/>
    <w:rsid w:val="07F075F0"/>
    <w:rsid w:val="0840358E"/>
    <w:rsid w:val="09C15234"/>
    <w:rsid w:val="09DD2324"/>
    <w:rsid w:val="0ADB5CDD"/>
    <w:rsid w:val="0B0E4E77"/>
    <w:rsid w:val="0B4B3BDB"/>
    <w:rsid w:val="0B614735"/>
    <w:rsid w:val="0C2D18DC"/>
    <w:rsid w:val="0C5C120A"/>
    <w:rsid w:val="0CA20E7E"/>
    <w:rsid w:val="0DB26E77"/>
    <w:rsid w:val="0EED5E44"/>
    <w:rsid w:val="0F3018A0"/>
    <w:rsid w:val="0F7D3436"/>
    <w:rsid w:val="10637BF9"/>
    <w:rsid w:val="11507F46"/>
    <w:rsid w:val="11DC3FE6"/>
    <w:rsid w:val="12402E84"/>
    <w:rsid w:val="12AA36D7"/>
    <w:rsid w:val="13A43029"/>
    <w:rsid w:val="14EA0703"/>
    <w:rsid w:val="16A03DBB"/>
    <w:rsid w:val="191474C6"/>
    <w:rsid w:val="19362169"/>
    <w:rsid w:val="19392F16"/>
    <w:rsid w:val="19C972F9"/>
    <w:rsid w:val="1AD609EA"/>
    <w:rsid w:val="1B1147EE"/>
    <w:rsid w:val="1B374A22"/>
    <w:rsid w:val="1D5A3F4C"/>
    <w:rsid w:val="1E1B7D32"/>
    <w:rsid w:val="1E6A3B55"/>
    <w:rsid w:val="1E894541"/>
    <w:rsid w:val="1F171A53"/>
    <w:rsid w:val="1F2525D6"/>
    <w:rsid w:val="213F08C8"/>
    <w:rsid w:val="214E5B76"/>
    <w:rsid w:val="22160C6F"/>
    <w:rsid w:val="22923827"/>
    <w:rsid w:val="22D622C7"/>
    <w:rsid w:val="22FF7A6F"/>
    <w:rsid w:val="23357A15"/>
    <w:rsid w:val="23B7F66F"/>
    <w:rsid w:val="2483298A"/>
    <w:rsid w:val="258212E1"/>
    <w:rsid w:val="26324F70"/>
    <w:rsid w:val="26926505"/>
    <w:rsid w:val="274B0A1E"/>
    <w:rsid w:val="280C3292"/>
    <w:rsid w:val="288247C8"/>
    <w:rsid w:val="29173B47"/>
    <w:rsid w:val="29A12815"/>
    <w:rsid w:val="2B484CCA"/>
    <w:rsid w:val="2B4E0B6E"/>
    <w:rsid w:val="2BDA2E28"/>
    <w:rsid w:val="2BEF7F55"/>
    <w:rsid w:val="2C5D0021"/>
    <w:rsid w:val="2D2F30DD"/>
    <w:rsid w:val="2DFA71B8"/>
    <w:rsid w:val="2E4D246B"/>
    <w:rsid w:val="2E9E0949"/>
    <w:rsid w:val="2EE72D23"/>
    <w:rsid w:val="2EEF19D7"/>
    <w:rsid w:val="2F2E5B06"/>
    <w:rsid w:val="2FB7273C"/>
    <w:rsid w:val="30422CC6"/>
    <w:rsid w:val="304535E0"/>
    <w:rsid w:val="30552C69"/>
    <w:rsid w:val="30DB3644"/>
    <w:rsid w:val="33AE5EB2"/>
    <w:rsid w:val="34C20F57"/>
    <w:rsid w:val="35420678"/>
    <w:rsid w:val="35AD5219"/>
    <w:rsid w:val="35E20F4D"/>
    <w:rsid w:val="36372A1E"/>
    <w:rsid w:val="36CF7301"/>
    <w:rsid w:val="37662738"/>
    <w:rsid w:val="37926A6B"/>
    <w:rsid w:val="3813722C"/>
    <w:rsid w:val="388F65BB"/>
    <w:rsid w:val="390F32CC"/>
    <w:rsid w:val="393022D9"/>
    <w:rsid w:val="39E77C88"/>
    <w:rsid w:val="3AA96CA2"/>
    <w:rsid w:val="3AEB43C7"/>
    <w:rsid w:val="3B101CF1"/>
    <w:rsid w:val="3B607D7B"/>
    <w:rsid w:val="3CB43221"/>
    <w:rsid w:val="3DB304CE"/>
    <w:rsid w:val="3F8E5FAB"/>
    <w:rsid w:val="3FE67B95"/>
    <w:rsid w:val="40287202"/>
    <w:rsid w:val="403C67B4"/>
    <w:rsid w:val="4077503E"/>
    <w:rsid w:val="40A3509E"/>
    <w:rsid w:val="40F150FB"/>
    <w:rsid w:val="419529CE"/>
    <w:rsid w:val="42605631"/>
    <w:rsid w:val="42A95791"/>
    <w:rsid w:val="42BE0D21"/>
    <w:rsid w:val="43781051"/>
    <w:rsid w:val="43AA44D4"/>
    <w:rsid w:val="441B65CB"/>
    <w:rsid w:val="44330D4D"/>
    <w:rsid w:val="44D4605D"/>
    <w:rsid w:val="45294080"/>
    <w:rsid w:val="46595720"/>
    <w:rsid w:val="46F7012F"/>
    <w:rsid w:val="471F40B7"/>
    <w:rsid w:val="47A70638"/>
    <w:rsid w:val="47C74CE9"/>
    <w:rsid w:val="47D1745E"/>
    <w:rsid w:val="47EF15B1"/>
    <w:rsid w:val="486C49B0"/>
    <w:rsid w:val="493D367F"/>
    <w:rsid w:val="49451021"/>
    <w:rsid w:val="49616061"/>
    <w:rsid w:val="4A425992"/>
    <w:rsid w:val="4B3555A7"/>
    <w:rsid w:val="4C11196C"/>
    <w:rsid w:val="4C1C493F"/>
    <w:rsid w:val="4C587D95"/>
    <w:rsid w:val="4C5E6D05"/>
    <w:rsid w:val="4CC4537D"/>
    <w:rsid w:val="4CEC4C74"/>
    <w:rsid w:val="4D810EFD"/>
    <w:rsid w:val="4D9B653C"/>
    <w:rsid w:val="4E080285"/>
    <w:rsid w:val="4E1A1737"/>
    <w:rsid w:val="4E264AC2"/>
    <w:rsid w:val="4F0C1E2A"/>
    <w:rsid w:val="4F0E0A38"/>
    <w:rsid w:val="4F0F04A9"/>
    <w:rsid w:val="4FB530E0"/>
    <w:rsid w:val="50133278"/>
    <w:rsid w:val="52233BBC"/>
    <w:rsid w:val="524F15CA"/>
    <w:rsid w:val="53F642DD"/>
    <w:rsid w:val="5585200F"/>
    <w:rsid w:val="56E6209D"/>
    <w:rsid w:val="56EE61DB"/>
    <w:rsid w:val="57243DEA"/>
    <w:rsid w:val="577824E3"/>
    <w:rsid w:val="57B64EC3"/>
    <w:rsid w:val="58EF7663"/>
    <w:rsid w:val="5990533A"/>
    <w:rsid w:val="5AF427AB"/>
    <w:rsid w:val="5B9D22C1"/>
    <w:rsid w:val="5C09207D"/>
    <w:rsid w:val="5C211A37"/>
    <w:rsid w:val="5D5E6B65"/>
    <w:rsid w:val="5E1F4E2F"/>
    <w:rsid w:val="5E287ED3"/>
    <w:rsid w:val="5E2F21EE"/>
    <w:rsid w:val="5E342ABD"/>
    <w:rsid w:val="5E856373"/>
    <w:rsid w:val="5FEF73A5"/>
    <w:rsid w:val="60924FB9"/>
    <w:rsid w:val="619E1C26"/>
    <w:rsid w:val="61B26AA0"/>
    <w:rsid w:val="628801E0"/>
    <w:rsid w:val="6298099C"/>
    <w:rsid w:val="635F095F"/>
    <w:rsid w:val="63C84BC3"/>
    <w:rsid w:val="648B21BA"/>
    <w:rsid w:val="649314BE"/>
    <w:rsid w:val="658F6B59"/>
    <w:rsid w:val="65AC690D"/>
    <w:rsid w:val="66597F7C"/>
    <w:rsid w:val="66A546B7"/>
    <w:rsid w:val="68915343"/>
    <w:rsid w:val="68EA1DA8"/>
    <w:rsid w:val="69456E2B"/>
    <w:rsid w:val="6AC05EC9"/>
    <w:rsid w:val="6C34016A"/>
    <w:rsid w:val="6D632886"/>
    <w:rsid w:val="6EF426C6"/>
    <w:rsid w:val="6F44464C"/>
    <w:rsid w:val="70DD7F34"/>
    <w:rsid w:val="71245578"/>
    <w:rsid w:val="72891F44"/>
    <w:rsid w:val="73C919E7"/>
    <w:rsid w:val="73D77B4A"/>
    <w:rsid w:val="73FE0190"/>
    <w:rsid w:val="744E2473"/>
    <w:rsid w:val="7471248F"/>
    <w:rsid w:val="74AE7F7A"/>
    <w:rsid w:val="760F4A49"/>
    <w:rsid w:val="76450339"/>
    <w:rsid w:val="773B096D"/>
    <w:rsid w:val="784A7FA9"/>
    <w:rsid w:val="7949194A"/>
    <w:rsid w:val="7956674A"/>
    <w:rsid w:val="7A9E7346"/>
    <w:rsid w:val="7B4D0F3E"/>
    <w:rsid w:val="7DCE3959"/>
    <w:rsid w:val="7DEA3FFD"/>
    <w:rsid w:val="7E3861A6"/>
    <w:rsid w:val="7F4F44E6"/>
    <w:rsid w:val="7FE54428"/>
    <w:rsid w:val="EBFFD4B4"/>
    <w:rsid w:val="FF7DEBF2"/>
    <w:rsid w:val="FFD59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3"/>
    <w:qFormat/>
    <w:uiPriority w:val="0"/>
    <w:pPr>
      <w:jc w:val="left"/>
    </w:p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22"/>
    <w:rPr>
      <w:b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批注文字 字符"/>
    <w:link w:val="4"/>
    <w:qFormat/>
    <w:uiPriority w:val="0"/>
    <w:rPr>
      <w:rFonts w:ascii="Calibri" w:hAnsi="Calibri" w:eastAsia="宋体" w:cs="黑体"/>
      <w:kern w:val="2"/>
      <w:sz w:val="21"/>
      <w:szCs w:val="24"/>
    </w:rPr>
  </w:style>
  <w:style w:type="character" w:customStyle="1" w:styleId="14">
    <w:name w:val="页脚 字符"/>
    <w:link w:val="5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5">
    <w:name w:val="页眉 字符"/>
    <w:link w:val="6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6">
    <w:name w:val="批注主题 Char"/>
    <w:link w:val="17"/>
    <w:qFormat/>
    <w:uiPriority w:val="0"/>
    <w:rPr>
      <w:rFonts w:ascii="Calibri" w:hAnsi="Calibri" w:eastAsia="宋体" w:cs="黑体"/>
      <w:b/>
      <w:bCs/>
      <w:kern w:val="2"/>
      <w:sz w:val="21"/>
      <w:szCs w:val="24"/>
    </w:rPr>
  </w:style>
  <w:style w:type="paragraph" w:customStyle="1" w:styleId="17">
    <w:name w:val="批注主题1"/>
    <w:basedOn w:val="4"/>
    <w:next w:val="4"/>
    <w:link w:val="16"/>
    <w:qFormat/>
    <w:uiPriority w:val="0"/>
    <w:rPr>
      <w:b/>
      <w:bCs/>
    </w:rPr>
  </w:style>
  <w:style w:type="paragraph" w:customStyle="1" w:styleId="18">
    <w:name w:val="批注框文本 Char Char"/>
    <w:basedOn w:val="1"/>
    <w:link w:val="19"/>
    <w:qFormat/>
    <w:uiPriority w:val="0"/>
    <w:rPr>
      <w:sz w:val="18"/>
      <w:szCs w:val="18"/>
    </w:rPr>
  </w:style>
  <w:style w:type="character" w:customStyle="1" w:styleId="19">
    <w:name w:val="批注框文本 Char Char Char Char"/>
    <w:link w:val="18"/>
    <w:qFormat/>
    <w:uiPriority w:val="0"/>
    <w:rPr>
      <w:rFonts w:ascii="Calibri" w:hAnsi="Calibri" w:eastAsia="宋体" w:cs="黑体"/>
      <w:kern w:val="2"/>
      <w:sz w:val="18"/>
      <w:szCs w:val="18"/>
    </w:rPr>
  </w:style>
  <w:style w:type="paragraph" w:customStyle="1" w:styleId="20">
    <w:name w:val="普通(网站)1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21">
    <w:name w:val="列出段落1"/>
    <w:basedOn w:val="1"/>
    <w:qFormat/>
    <w:uiPriority w:val="0"/>
    <w:pPr>
      <w:ind w:firstLine="420" w:firstLineChars="200"/>
    </w:pPr>
  </w:style>
  <w:style w:type="paragraph" w:customStyle="1" w:styleId="22">
    <w:name w:val="列出段落2"/>
    <w:basedOn w:val="1"/>
    <w:qFormat/>
    <w:uiPriority w:val="0"/>
    <w:pPr>
      <w:ind w:firstLine="420" w:firstLineChars="200"/>
    </w:pPr>
  </w:style>
  <w:style w:type="character" w:customStyle="1" w:styleId="23">
    <w:name w:val="批注引用1"/>
    <w:qFormat/>
    <w:uiPriority w:val="0"/>
    <w:rPr>
      <w:sz w:val="21"/>
      <w:szCs w:val="21"/>
    </w:rPr>
  </w:style>
  <w:style w:type="paragraph" w:customStyle="1" w:styleId="24">
    <w:name w:val="普通(网站)2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25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DD Williamson</Company>
  <Pages>3</Pages>
  <Words>594</Words>
  <Characters>618</Characters>
  <Lines>69</Lines>
  <Paragraphs>19</Paragraphs>
  <TotalTime>49</TotalTime>
  <ScaleCrop>false</ScaleCrop>
  <LinksUpToDate>false</LinksUpToDate>
  <CharactersWithSpaces>695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2022-10-03T02:46:00Z</dcterms:created>
  <dc:creator>fei</dc:creator>
  <cp:lastModifiedBy>弥世</cp:lastModifiedBy>
  <cp:lastPrinted>2024-11-27T08:50:00Z</cp:lastPrinted>
  <dcterms:modified xsi:type="dcterms:W3CDTF">2024-11-29T06:00:50Z</dcterms:modified>
  <dc:title>新工科背景下高校外语教学改革与专业建设高端论坛</dc:title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87DF27614640405498AFC35BE636D630_13</vt:lpwstr>
  </property>
</Properties>
</file>